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EE" w:rsidRDefault="00E21EFD" w:rsidP="00E21E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 установке приборов учета газа</w:t>
      </w:r>
    </w:p>
    <w:p w:rsidR="00607CEE" w:rsidRDefault="00607CEE" w:rsidP="00E21EFD">
      <w:pPr>
        <w:jc w:val="both"/>
        <w:rPr>
          <w:b/>
          <w:bCs/>
          <w:sz w:val="28"/>
          <w:szCs w:val="28"/>
        </w:rPr>
      </w:pPr>
    </w:p>
    <w:p w:rsidR="001756D0" w:rsidRDefault="00E21EFD" w:rsidP="00E21EFD">
      <w:pPr>
        <w:jc w:val="both"/>
        <w:rPr>
          <w:sz w:val="28"/>
          <w:szCs w:val="28"/>
        </w:rPr>
      </w:pPr>
      <w:r w:rsidRPr="001756D0">
        <w:rPr>
          <w:b/>
          <w:sz w:val="28"/>
          <w:szCs w:val="28"/>
        </w:rPr>
        <w:t xml:space="preserve">Вопрос: </w:t>
      </w:r>
      <w:r w:rsidRPr="001756D0">
        <w:rPr>
          <w:i/>
          <w:iCs/>
          <w:sz w:val="28"/>
          <w:szCs w:val="28"/>
        </w:rPr>
        <w:t>Кому необходимо в обязательном порядке установить прибор учета газа?</w:t>
      </w:r>
    </w:p>
    <w:p w:rsidR="00607CEE" w:rsidRDefault="00E21EFD" w:rsidP="00E21EFD">
      <w:pPr>
        <w:jc w:val="both"/>
        <w:rPr>
          <w:rFonts w:eastAsia="Times New Roman"/>
          <w:i/>
          <w:iCs/>
          <w:sz w:val="28"/>
          <w:szCs w:val="28"/>
        </w:rPr>
      </w:pPr>
      <w:r w:rsidRPr="001756D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Согласно статье 13 Федерального закона от 23.11.2009 N 261-ФЗ (ред. от 26.07.2019) "</w:t>
      </w:r>
      <w:r>
        <w:rPr>
          <w:i/>
          <w:iCs/>
          <w:sz w:val="28"/>
          <w:szCs w:val="28"/>
        </w:rPr>
        <w:t>Об энергосбережении и о повышении энергетической эффе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ти</w:t>
      </w:r>
      <w:r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ности и о внесении изменений в отдельные законодательные акты Росси</w:t>
      </w:r>
      <w:r>
        <w:rPr>
          <w:i/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 xml:space="preserve">ской Федерации" обязанность по установке счетчиков </w:t>
      </w:r>
      <w:r>
        <w:rPr>
          <w:rFonts w:eastAsia="Times New Roman"/>
          <w:i/>
          <w:iCs/>
          <w:sz w:val="28"/>
          <w:szCs w:val="28"/>
        </w:rPr>
        <w:t>распространяется на со</w:t>
      </w:r>
      <w:r>
        <w:rPr>
          <w:rFonts w:eastAsia="Times New Roman"/>
          <w:i/>
          <w:iCs/>
          <w:sz w:val="28"/>
          <w:szCs w:val="28"/>
        </w:rPr>
        <w:t>б</w:t>
      </w:r>
      <w:r>
        <w:rPr>
          <w:rFonts w:eastAsia="Times New Roman"/>
          <w:i/>
          <w:iCs/>
          <w:sz w:val="28"/>
          <w:szCs w:val="28"/>
        </w:rPr>
        <w:t>ственников жилых домов и помещений в многоквартирном доме</w:t>
      </w:r>
      <w:r>
        <w:rPr>
          <w:rFonts w:eastAsia="Times New Roman"/>
          <w:i/>
          <w:iCs/>
          <w:sz w:val="28"/>
          <w:szCs w:val="28"/>
        </w:rPr>
        <w:t>, отаплив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 xml:space="preserve">емых с использованием газоиспользующего оборудования. </w:t>
      </w:r>
    </w:p>
    <w:p w:rsidR="00607CEE" w:rsidRDefault="00E21EFD" w:rsidP="00E21EF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Требования  в части организации учёта используемых энергетических р</w:t>
      </w:r>
      <w:r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сурсов не распространяются на ветхие, аварийные объекты, объекты, подл</w:t>
      </w:r>
      <w:r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жащие сносу или капитальному ремонту, а также объект</w:t>
      </w:r>
      <w:r>
        <w:rPr>
          <w:rFonts w:eastAsia="Times New Roman"/>
          <w:i/>
          <w:iCs/>
          <w:sz w:val="28"/>
          <w:szCs w:val="28"/>
        </w:rPr>
        <w:t>ы, максимальный объем п</w:t>
      </w:r>
      <w:r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требления природного </w:t>
      </w:r>
      <w:proofErr w:type="gramStart"/>
      <w:r>
        <w:rPr>
          <w:rFonts w:eastAsia="Times New Roman"/>
          <w:i/>
          <w:iCs/>
          <w:sz w:val="28"/>
          <w:szCs w:val="28"/>
        </w:rPr>
        <w:t>газа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которых составляет менее чем два куб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>ческих метра в час, на многоквартирные дома, физический износ основных ко</w:t>
      </w:r>
      <w:r>
        <w:rPr>
          <w:rFonts w:eastAsia="Times New Roman"/>
          <w:i/>
          <w:iCs/>
          <w:sz w:val="28"/>
          <w:szCs w:val="28"/>
        </w:rPr>
        <w:t>н</w:t>
      </w:r>
      <w:r>
        <w:rPr>
          <w:rFonts w:eastAsia="Times New Roman"/>
          <w:i/>
          <w:iCs/>
          <w:sz w:val="28"/>
          <w:szCs w:val="28"/>
        </w:rPr>
        <w:t>стру</w:t>
      </w:r>
      <w:r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>тивных элементов которых превышает семьдесят процентов и которые не включены в соотве</w:t>
      </w:r>
      <w:r>
        <w:rPr>
          <w:rFonts w:eastAsia="Times New Roman"/>
          <w:i/>
          <w:iCs/>
          <w:sz w:val="28"/>
          <w:szCs w:val="28"/>
        </w:rPr>
        <w:t>т</w:t>
      </w:r>
      <w:r>
        <w:rPr>
          <w:rFonts w:eastAsia="Times New Roman"/>
          <w:i/>
          <w:iCs/>
          <w:sz w:val="28"/>
          <w:szCs w:val="28"/>
        </w:rPr>
        <w:t>стви</w:t>
      </w:r>
      <w:r>
        <w:rPr>
          <w:rFonts w:eastAsia="Times New Roman"/>
          <w:i/>
          <w:iCs/>
          <w:sz w:val="28"/>
          <w:szCs w:val="28"/>
        </w:rPr>
        <w:t xml:space="preserve">и с жилищным законодательством в региональную </w:t>
      </w:r>
      <w:proofErr w:type="gramStart"/>
      <w:r>
        <w:rPr>
          <w:rFonts w:eastAsia="Times New Roman"/>
          <w:i/>
          <w:iCs/>
          <w:sz w:val="28"/>
          <w:szCs w:val="28"/>
        </w:rPr>
        <w:t>программу капитального ремонта общего имущества в многоквартирных д</w:t>
      </w:r>
      <w:r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>мах в связи с принятием но</w:t>
      </w:r>
      <w:r>
        <w:rPr>
          <w:rFonts w:eastAsia="Times New Roman"/>
          <w:i/>
          <w:iCs/>
          <w:sz w:val="28"/>
          <w:szCs w:val="28"/>
        </w:rPr>
        <w:t>р</w:t>
      </w:r>
      <w:r>
        <w:rPr>
          <w:rFonts w:eastAsia="Times New Roman"/>
          <w:i/>
          <w:iCs/>
          <w:sz w:val="28"/>
          <w:szCs w:val="28"/>
        </w:rPr>
        <w:t>мативным правовым актом субъекта Российской Федерации решения об их сносе или реконструкции, на многоквартирные дом</w:t>
      </w:r>
      <w:r>
        <w:rPr>
          <w:rFonts w:eastAsia="Times New Roman"/>
          <w:i/>
          <w:iCs/>
          <w:sz w:val="28"/>
          <w:szCs w:val="28"/>
        </w:rPr>
        <w:t>а, которые включены в программу реновации жилищного фонда, осуществляемой в соответствии с федеральным законом, и в которых мероприятия, выполня</w:t>
      </w:r>
      <w:r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мые в соответствии с указанной программой, должны быть реализованы в течение трёх лет.</w:t>
      </w:r>
      <w:proofErr w:type="gramEnd"/>
    </w:p>
    <w:p w:rsidR="00607CEE" w:rsidRDefault="00607CEE" w:rsidP="00E21EF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iCs/>
          <w:sz w:val="28"/>
          <w:szCs w:val="28"/>
        </w:rPr>
      </w:pPr>
    </w:p>
    <w:p w:rsidR="00607CEE" w:rsidRPr="001756D0" w:rsidRDefault="00E21EFD" w:rsidP="00E21EFD">
      <w:pPr>
        <w:jc w:val="both"/>
        <w:rPr>
          <w:rFonts w:eastAsia="Times New Roman"/>
          <w:sz w:val="28"/>
          <w:szCs w:val="28"/>
        </w:rPr>
      </w:pPr>
      <w:r w:rsidRPr="001756D0">
        <w:rPr>
          <w:rFonts w:eastAsia="Times New Roman"/>
          <w:b/>
          <w:sz w:val="28"/>
          <w:szCs w:val="28"/>
        </w:rPr>
        <w:t xml:space="preserve">Вопрос: </w:t>
      </w:r>
      <w:r w:rsidRPr="001756D0">
        <w:rPr>
          <w:rFonts w:eastAsia="Times New Roman"/>
          <w:i/>
          <w:iCs/>
          <w:sz w:val="28"/>
          <w:szCs w:val="28"/>
        </w:rPr>
        <w:t>Каков порядо</w:t>
      </w:r>
      <w:r w:rsidRPr="001756D0">
        <w:rPr>
          <w:rFonts w:eastAsia="Times New Roman"/>
          <w:i/>
          <w:iCs/>
          <w:sz w:val="28"/>
          <w:szCs w:val="28"/>
        </w:rPr>
        <w:t>к установки прибора учёта газа (ПУГ)?</w:t>
      </w:r>
    </w:p>
    <w:p w:rsidR="00607CEE" w:rsidRDefault="00E21EFD" w:rsidP="00E21EFD">
      <w:pPr>
        <w:jc w:val="both"/>
        <w:rPr>
          <w:rFonts w:eastAsia="Times New Roman"/>
          <w:sz w:val="28"/>
          <w:szCs w:val="28"/>
          <w:lang w:eastAsia="en-US"/>
        </w:rPr>
      </w:pPr>
      <w:r w:rsidRPr="001756D0">
        <w:rPr>
          <w:rFonts w:eastAsia="Times New Roman"/>
          <w:b/>
          <w:sz w:val="28"/>
          <w:szCs w:val="28"/>
        </w:rPr>
        <w:t>Ответ: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Для установки ПУГ собственник (представитель собственника) до</w:t>
      </w:r>
      <w:r>
        <w:rPr>
          <w:rFonts w:eastAsia="Times New Roman"/>
          <w:i/>
          <w:iCs/>
          <w:sz w:val="28"/>
          <w:szCs w:val="28"/>
        </w:rPr>
        <w:t>л</w:t>
      </w:r>
      <w:r>
        <w:rPr>
          <w:rFonts w:eastAsia="Times New Roman"/>
          <w:i/>
          <w:iCs/>
          <w:sz w:val="28"/>
          <w:szCs w:val="28"/>
        </w:rPr>
        <w:t xml:space="preserve">жен подать заявку на установку путём личной явки </w:t>
      </w:r>
      <w:proofErr w:type="gramStart"/>
      <w:r>
        <w:rPr>
          <w:rFonts w:eastAsia="Times New Roman"/>
          <w:i/>
          <w:iCs/>
          <w:sz w:val="28"/>
          <w:szCs w:val="28"/>
        </w:rPr>
        <w:t>в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ЦОК или дистанционно с и</w:t>
      </w: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>пользованием сайта ГРО. После подачи заявки соответствующие службы ГРО ор</w:t>
      </w:r>
      <w:r>
        <w:rPr>
          <w:rFonts w:eastAsia="Times New Roman"/>
          <w:i/>
          <w:iCs/>
          <w:sz w:val="28"/>
          <w:szCs w:val="28"/>
        </w:rPr>
        <w:t xml:space="preserve">ганизуют </w:t>
      </w:r>
      <w:r>
        <w:rPr>
          <w:rFonts w:eastAsia="Times New Roman"/>
          <w:i/>
          <w:iCs/>
          <w:sz w:val="28"/>
          <w:szCs w:val="28"/>
          <w:lang w:eastAsia="en-US"/>
        </w:rPr>
        <w:t>обследование на наличие технической возможности устано</w:t>
      </w:r>
      <w:r>
        <w:rPr>
          <w:rFonts w:eastAsia="Times New Roman"/>
          <w:i/>
          <w:iCs/>
          <w:sz w:val="28"/>
          <w:szCs w:val="28"/>
          <w:lang w:eastAsia="en-US"/>
        </w:rPr>
        <w:t>в</w:t>
      </w:r>
      <w:r>
        <w:rPr>
          <w:rFonts w:eastAsia="Times New Roman"/>
          <w:i/>
          <w:iCs/>
          <w:sz w:val="28"/>
          <w:szCs w:val="28"/>
          <w:lang w:eastAsia="en-US"/>
        </w:rPr>
        <w:t>ки ПУГ. При согласии собственника на установку ПУГ, выраженного во время проведения ГРО обследования, и наличии у представителя ГРО необходимых средств и м</w:t>
      </w:r>
      <w:r>
        <w:rPr>
          <w:rFonts w:eastAsia="Times New Roman"/>
          <w:i/>
          <w:iCs/>
          <w:sz w:val="28"/>
          <w:szCs w:val="28"/>
          <w:lang w:eastAsia="en-US"/>
        </w:rPr>
        <w:t>а</w:t>
      </w:r>
      <w:r>
        <w:rPr>
          <w:rFonts w:eastAsia="Times New Roman"/>
          <w:i/>
          <w:iCs/>
          <w:sz w:val="28"/>
          <w:szCs w:val="28"/>
          <w:lang w:eastAsia="en-US"/>
        </w:rPr>
        <w:t>териалов для установки ПУГ соответст</w:t>
      </w:r>
      <w:r>
        <w:rPr>
          <w:rFonts w:eastAsia="Times New Roman"/>
          <w:i/>
          <w:iCs/>
          <w:sz w:val="28"/>
          <w:szCs w:val="28"/>
          <w:lang w:eastAsia="en-US"/>
        </w:rPr>
        <w:t>вующие работы выпо</w:t>
      </w:r>
      <w:r>
        <w:rPr>
          <w:rFonts w:eastAsia="Times New Roman"/>
          <w:i/>
          <w:iCs/>
          <w:sz w:val="28"/>
          <w:szCs w:val="28"/>
          <w:lang w:eastAsia="en-US"/>
        </w:rPr>
        <w:t>л</w:t>
      </w:r>
      <w:r>
        <w:rPr>
          <w:rFonts w:eastAsia="Times New Roman"/>
          <w:i/>
          <w:iCs/>
          <w:sz w:val="28"/>
          <w:szCs w:val="28"/>
          <w:lang w:eastAsia="en-US"/>
        </w:rPr>
        <w:t>няются предст</w:t>
      </w:r>
      <w:r>
        <w:rPr>
          <w:rFonts w:eastAsia="Times New Roman"/>
          <w:i/>
          <w:iCs/>
          <w:sz w:val="28"/>
          <w:szCs w:val="28"/>
          <w:lang w:eastAsia="en-US"/>
        </w:rPr>
        <w:t>а</w:t>
      </w:r>
      <w:r>
        <w:rPr>
          <w:rFonts w:eastAsia="Times New Roman"/>
          <w:i/>
          <w:iCs/>
          <w:sz w:val="28"/>
          <w:szCs w:val="28"/>
          <w:lang w:eastAsia="en-US"/>
        </w:rPr>
        <w:t>вителями ГРО непосредственно после заключения договора, либо в другой день по согласованию сторон.</w:t>
      </w:r>
    </w:p>
    <w:p w:rsidR="001756D0" w:rsidRDefault="00E21EFD" w:rsidP="00E21EFD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1756D0" w:rsidRDefault="001756D0" w:rsidP="00E21EFD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E21EFD" w:rsidRDefault="00E21EFD" w:rsidP="00E21E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по</w:t>
      </w:r>
      <w:r>
        <w:rPr>
          <w:b/>
          <w:bCs/>
          <w:sz w:val="28"/>
          <w:szCs w:val="28"/>
        </w:rPr>
        <w:t xml:space="preserve"> Расчету стоимости ТО ВДГО (ВКГО)</w:t>
      </w:r>
    </w:p>
    <w:p w:rsidR="00E21EFD" w:rsidRDefault="00E21EFD" w:rsidP="00E21EFD">
      <w:pPr>
        <w:jc w:val="both"/>
        <w:rPr>
          <w:b/>
          <w:bCs/>
          <w:sz w:val="28"/>
          <w:szCs w:val="28"/>
        </w:rPr>
      </w:pPr>
    </w:p>
    <w:p w:rsidR="001756D0" w:rsidRPr="00C536A6" w:rsidRDefault="001756D0" w:rsidP="00E21EFD">
      <w:pPr>
        <w:jc w:val="both"/>
        <w:rPr>
          <w:b/>
          <w:sz w:val="28"/>
          <w:szCs w:val="28"/>
        </w:rPr>
      </w:pPr>
      <w:r w:rsidRPr="001756D0">
        <w:rPr>
          <w:b/>
          <w:sz w:val="28"/>
          <w:szCs w:val="28"/>
        </w:rPr>
        <w:t xml:space="preserve">Вопрос: </w:t>
      </w:r>
      <w:r w:rsidRPr="001756D0">
        <w:rPr>
          <w:i/>
          <w:sz w:val="28"/>
          <w:szCs w:val="28"/>
        </w:rPr>
        <w:t>Как производится расчет стоимости ТО ВДГО (ВДГО)?</w:t>
      </w:r>
    </w:p>
    <w:p w:rsidR="001756D0" w:rsidRPr="001756D0" w:rsidRDefault="001756D0" w:rsidP="00E21EFD">
      <w:pPr>
        <w:jc w:val="both"/>
        <w:rPr>
          <w:i/>
          <w:sz w:val="28"/>
          <w:szCs w:val="28"/>
        </w:rPr>
      </w:pPr>
      <w:r w:rsidRPr="001756D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gramStart"/>
      <w:r w:rsidRPr="001756D0">
        <w:rPr>
          <w:i/>
          <w:sz w:val="28"/>
          <w:szCs w:val="28"/>
        </w:rPr>
        <w:t>В соответствии с «Правилами пользования газом в части обеспечения безопасности при использовании и содержании внутридомового внутрикварти</w:t>
      </w:r>
      <w:r w:rsidRPr="001756D0">
        <w:rPr>
          <w:i/>
          <w:sz w:val="28"/>
          <w:szCs w:val="28"/>
        </w:rPr>
        <w:t>р</w:t>
      </w:r>
      <w:r w:rsidRPr="001756D0">
        <w:rPr>
          <w:i/>
          <w:sz w:val="28"/>
          <w:szCs w:val="28"/>
        </w:rPr>
        <w:t>ного газового оборудования при предоставлении коммунальной услуги по газ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снабжению» утвержденными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 пользования газом) расчет стоимости ТО ВДГО (ВКГО) должен производиться согласно «Методических рекомендаций о</w:t>
      </w:r>
      <w:proofErr w:type="gramEnd"/>
      <w:r w:rsidRPr="001756D0">
        <w:rPr>
          <w:i/>
          <w:sz w:val="28"/>
          <w:szCs w:val="28"/>
        </w:rPr>
        <w:t xml:space="preserve"> </w:t>
      </w:r>
      <w:proofErr w:type="gramStart"/>
      <w:r w:rsidRPr="001756D0">
        <w:rPr>
          <w:i/>
          <w:sz w:val="28"/>
          <w:szCs w:val="28"/>
        </w:rPr>
        <w:t>правилах</w:t>
      </w:r>
      <w:proofErr w:type="gramEnd"/>
      <w:r w:rsidRPr="001756D0">
        <w:rPr>
          <w:i/>
          <w:sz w:val="28"/>
          <w:szCs w:val="28"/>
        </w:rPr>
        <w:t xml:space="preserve"> расчета стоимости технич</w:t>
      </w:r>
      <w:r w:rsidRPr="001756D0">
        <w:rPr>
          <w:i/>
          <w:sz w:val="28"/>
          <w:szCs w:val="28"/>
        </w:rPr>
        <w:t>е</w:t>
      </w:r>
      <w:r w:rsidRPr="001756D0">
        <w:rPr>
          <w:i/>
          <w:sz w:val="28"/>
          <w:szCs w:val="28"/>
        </w:rPr>
        <w:t xml:space="preserve">ского обслуживания и ремонта внутридомового и внутриквартирного газового оборудования», утвержденных приказом ФСТ России №269-э/8 от 27.12.2013 (далее – Методические рекомендации). </w:t>
      </w:r>
    </w:p>
    <w:p w:rsidR="001756D0" w:rsidRPr="001756D0" w:rsidRDefault="001756D0" w:rsidP="00E21EFD">
      <w:pPr>
        <w:jc w:val="both"/>
        <w:rPr>
          <w:i/>
          <w:sz w:val="28"/>
          <w:szCs w:val="28"/>
        </w:rPr>
      </w:pPr>
      <w:r w:rsidRPr="001756D0">
        <w:rPr>
          <w:i/>
          <w:sz w:val="28"/>
          <w:szCs w:val="28"/>
        </w:rPr>
        <w:t>С учетом трудозатрат, определенных в указанных нормативных докуме</w:t>
      </w:r>
      <w:r w:rsidRPr="001756D0">
        <w:rPr>
          <w:i/>
          <w:sz w:val="28"/>
          <w:szCs w:val="28"/>
        </w:rPr>
        <w:t>н</w:t>
      </w:r>
      <w:r w:rsidRPr="001756D0">
        <w:rPr>
          <w:i/>
          <w:sz w:val="28"/>
          <w:szCs w:val="28"/>
        </w:rPr>
        <w:t>тах, в соответствии с законодательством РФ, правовыми актами, положением по оплате труда работников, схемой тарифных ставок (окладов) для оплаты труда работников выполнены расчеты цен на ТО ВДГО.</w:t>
      </w:r>
    </w:p>
    <w:p w:rsidR="001756D0" w:rsidRPr="001756D0" w:rsidRDefault="001756D0" w:rsidP="00E21EF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1756D0">
        <w:rPr>
          <w:i/>
          <w:sz w:val="28"/>
          <w:szCs w:val="28"/>
        </w:rPr>
        <w:t>Во избежание налоговых рисков, подход к определению цен (тарифов) на выпо</w:t>
      </w:r>
      <w:r w:rsidRPr="001756D0">
        <w:rPr>
          <w:i/>
          <w:sz w:val="28"/>
          <w:szCs w:val="28"/>
        </w:rPr>
        <w:t>л</w:t>
      </w:r>
      <w:r w:rsidRPr="001756D0">
        <w:rPr>
          <w:i/>
          <w:sz w:val="28"/>
          <w:szCs w:val="28"/>
        </w:rPr>
        <w:t>нение различных видов работ (услуг), в том числе на обслуживание и ремонт ВДГО, должен предусматривать их установление на уровне, обеспечивающем п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лучение планируемого объема выручки, необходимого для возмещения экономич</w:t>
      </w:r>
      <w:r w:rsidRPr="001756D0">
        <w:rPr>
          <w:i/>
          <w:sz w:val="28"/>
          <w:szCs w:val="28"/>
        </w:rPr>
        <w:t>е</w:t>
      </w:r>
      <w:r w:rsidRPr="001756D0">
        <w:rPr>
          <w:i/>
          <w:sz w:val="28"/>
          <w:szCs w:val="28"/>
        </w:rPr>
        <w:t>ски обоснованных расходов, обеспечения получения обоснованной нормы прибыли и учета в структуре тарифов всех налогов и иных обязательных платежей в с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ответствии с законодательством</w:t>
      </w:r>
      <w:proofErr w:type="gramEnd"/>
      <w:r w:rsidRPr="001756D0">
        <w:rPr>
          <w:i/>
          <w:sz w:val="28"/>
          <w:szCs w:val="28"/>
        </w:rPr>
        <w:t xml:space="preserve"> РФ. Это является базовым принципом цен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образования.</w:t>
      </w:r>
    </w:p>
    <w:p w:rsidR="001756D0" w:rsidRPr="001756D0" w:rsidRDefault="001756D0" w:rsidP="00E21EF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756D0">
        <w:rPr>
          <w:i/>
          <w:sz w:val="28"/>
          <w:szCs w:val="28"/>
        </w:rPr>
        <w:t>Услуги по ТО ВДГО не являются регулируемым видом деятельности и в силу тр</w:t>
      </w:r>
      <w:r w:rsidRPr="001756D0">
        <w:rPr>
          <w:i/>
          <w:sz w:val="28"/>
          <w:szCs w:val="28"/>
        </w:rPr>
        <w:t>е</w:t>
      </w:r>
      <w:r w:rsidRPr="001756D0">
        <w:rPr>
          <w:i/>
          <w:sz w:val="28"/>
          <w:szCs w:val="28"/>
        </w:rPr>
        <w:t>бований пунктов 1, 2 статьи 424 Гражданского кодекса РФ исполнение д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говора оплачиваются по ценам, установленным соглашением сторон.</w:t>
      </w:r>
      <w:r w:rsidRPr="001756D0">
        <w:rPr>
          <w:rFonts w:cs="Arial"/>
          <w:i/>
          <w:color w:val="000407"/>
          <w:sz w:val="28"/>
          <w:szCs w:val="28"/>
        </w:rPr>
        <w:t xml:space="preserve"> О</w:t>
      </w:r>
      <w:r w:rsidRPr="001756D0">
        <w:rPr>
          <w:i/>
          <w:sz w:val="28"/>
          <w:szCs w:val="28"/>
        </w:rPr>
        <w:t>рганизация, ос</w:t>
      </w:r>
      <w:r w:rsidRPr="001756D0">
        <w:rPr>
          <w:i/>
          <w:sz w:val="28"/>
          <w:szCs w:val="28"/>
        </w:rPr>
        <w:t>у</w:t>
      </w:r>
      <w:r w:rsidRPr="001756D0">
        <w:rPr>
          <w:i/>
          <w:sz w:val="28"/>
          <w:szCs w:val="28"/>
        </w:rPr>
        <w:t>ществляющая ТО ВДГО вправе самостоятельно определять цены на оказыва</w:t>
      </w:r>
      <w:r w:rsidRPr="001756D0">
        <w:rPr>
          <w:i/>
          <w:sz w:val="28"/>
          <w:szCs w:val="28"/>
        </w:rPr>
        <w:t>е</w:t>
      </w:r>
      <w:r w:rsidRPr="001756D0">
        <w:rPr>
          <w:i/>
          <w:sz w:val="28"/>
          <w:szCs w:val="28"/>
        </w:rPr>
        <w:t>мые услуги.</w:t>
      </w:r>
    </w:p>
    <w:p w:rsidR="001756D0" w:rsidRPr="008A0A6B" w:rsidRDefault="001756D0" w:rsidP="00E21EF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756D0" w:rsidRPr="008A0A6B" w:rsidRDefault="001756D0" w:rsidP="00E21E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56D0">
        <w:rPr>
          <w:b/>
          <w:sz w:val="28"/>
          <w:szCs w:val="28"/>
        </w:rPr>
        <w:t xml:space="preserve">Вопрос: </w:t>
      </w:r>
      <w:r w:rsidRPr="001756D0">
        <w:rPr>
          <w:i/>
          <w:sz w:val="28"/>
          <w:szCs w:val="28"/>
        </w:rPr>
        <w:t>Где можно ознакомиться с прейскурантом на услуги оказываемые О</w:t>
      </w:r>
      <w:r w:rsidRPr="001756D0">
        <w:rPr>
          <w:i/>
          <w:sz w:val="28"/>
          <w:szCs w:val="28"/>
        </w:rPr>
        <w:t>б</w:t>
      </w:r>
      <w:r w:rsidRPr="001756D0">
        <w:rPr>
          <w:i/>
          <w:sz w:val="28"/>
          <w:szCs w:val="28"/>
        </w:rPr>
        <w:t>ществом</w:t>
      </w:r>
      <w:r w:rsidRPr="008A0A6B">
        <w:rPr>
          <w:b/>
          <w:sz w:val="28"/>
          <w:szCs w:val="28"/>
        </w:rPr>
        <w:t>?</w:t>
      </w:r>
    </w:p>
    <w:p w:rsidR="001756D0" w:rsidRPr="001756D0" w:rsidRDefault="001756D0" w:rsidP="00E21EF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756D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1756D0">
        <w:rPr>
          <w:i/>
          <w:sz w:val="28"/>
          <w:szCs w:val="28"/>
        </w:rPr>
        <w:t>Прейскурант на техническое обслуживание и ремонт ВДГ</w:t>
      </w:r>
      <w:r w:rsidRPr="001756D0">
        <w:rPr>
          <w:i/>
          <w:sz w:val="28"/>
          <w:szCs w:val="28"/>
          <w:lang w:val="en-US"/>
        </w:rPr>
        <w:t>О</w:t>
      </w:r>
      <w:r w:rsidRPr="001756D0">
        <w:rPr>
          <w:i/>
          <w:sz w:val="28"/>
          <w:szCs w:val="28"/>
        </w:rPr>
        <w:t xml:space="preserve"> (ВКГО) в рамках исполнения постановления Правительства РФ от 14.05.2013 №410 «О мерах по обеспечению безопасности при использовании и содержании внутрид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мового и внутриквартирного газового оборудования» размещен на официал</w:t>
      </w:r>
      <w:r w:rsidRPr="001756D0">
        <w:rPr>
          <w:i/>
          <w:sz w:val="28"/>
          <w:szCs w:val="28"/>
        </w:rPr>
        <w:t>ь</w:t>
      </w:r>
      <w:r w:rsidRPr="001756D0">
        <w:rPr>
          <w:i/>
          <w:sz w:val="28"/>
          <w:szCs w:val="28"/>
        </w:rPr>
        <w:t xml:space="preserve">ном сайте компании </w:t>
      </w:r>
      <w:hyperlink r:id="rId5" w:history="1">
        <w:r w:rsidRPr="001756D0">
          <w:rPr>
            <w:rStyle w:val="a4"/>
            <w:i/>
            <w:color w:val="auto"/>
            <w:sz w:val="28"/>
            <w:szCs w:val="28"/>
            <w:u w:val="none"/>
          </w:rPr>
          <w:t>www</w:t>
        </w:r>
        <w:r w:rsidRPr="001756D0">
          <w:rPr>
            <w:rStyle w:val="a4"/>
            <w:i/>
            <w:color w:val="auto"/>
            <w:sz w:val="28"/>
            <w:szCs w:val="28"/>
            <w:u w:val="none"/>
            <w:lang w:val="en-US"/>
          </w:rPr>
          <w:t>.</w:t>
        </w:r>
        <w:r w:rsidRPr="001756D0">
          <w:rPr>
            <w:rStyle w:val="a4"/>
            <w:i/>
            <w:color w:val="auto"/>
            <w:sz w:val="28"/>
            <w:szCs w:val="28"/>
            <w:u w:val="none"/>
          </w:rPr>
          <w:t>gas-</w:t>
        </w:r>
        <w:r w:rsidRPr="001756D0">
          <w:rPr>
            <w:rStyle w:val="a4"/>
            <w:i/>
            <w:color w:val="auto"/>
            <w:sz w:val="28"/>
            <w:szCs w:val="28"/>
            <w:u w:val="none"/>
            <w:lang w:val="en-US"/>
          </w:rPr>
          <w:t>smolensk.ru</w:t>
        </w:r>
      </w:hyperlink>
      <w:r w:rsidRPr="001756D0">
        <w:rPr>
          <w:i/>
          <w:sz w:val="28"/>
          <w:szCs w:val="28"/>
        </w:rPr>
        <w:t xml:space="preserve"> в разделе</w:t>
      </w:r>
      <w:r w:rsidRPr="001756D0">
        <w:rPr>
          <w:i/>
          <w:sz w:val="28"/>
          <w:szCs w:val="28"/>
        </w:rPr>
        <w:t xml:space="preserve"> «Техобслуживание газового обор</w:t>
      </w:r>
      <w:r w:rsidRPr="001756D0">
        <w:rPr>
          <w:i/>
          <w:sz w:val="28"/>
          <w:szCs w:val="28"/>
        </w:rPr>
        <w:t>у</w:t>
      </w:r>
      <w:r w:rsidRPr="001756D0">
        <w:rPr>
          <w:i/>
          <w:sz w:val="28"/>
          <w:szCs w:val="28"/>
        </w:rPr>
        <w:t>дования»</w:t>
      </w:r>
      <w:r w:rsidRPr="001756D0">
        <w:rPr>
          <w:i/>
          <w:sz w:val="28"/>
          <w:szCs w:val="28"/>
        </w:rPr>
        <w:t>. Также ознакомиться с прейскурантом можно на информационных стендах в газовых службах по м</w:t>
      </w:r>
      <w:r w:rsidRPr="001756D0">
        <w:rPr>
          <w:i/>
          <w:sz w:val="28"/>
          <w:szCs w:val="28"/>
        </w:rPr>
        <w:t>е</w:t>
      </w:r>
      <w:r w:rsidRPr="001756D0">
        <w:rPr>
          <w:i/>
          <w:sz w:val="28"/>
          <w:szCs w:val="28"/>
        </w:rPr>
        <w:t>сту жительства.</w:t>
      </w:r>
    </w:p>
    <w:p w:rsidR="00607CEE" w:rsidRDefault="001756D0" w:rsidP="00E21EFD">
      <w:pPr>
        <w:autoSpaceDE w:val="0"/>
        <w:autoSpaceDN w:val="0"/>
        <w:adjustRightInd w:val="0"/>
        <w:jc w:val="both"/>
      </w:pPr>
      <w:r w:rsidRPr="001756D0">
        <w:rPr>
          <w:i/>
          <w:sz w:val="28"/>
          <w:szCs w:val="28"/>
        </w:rPr>
        <w:t>Стоимость работ (услуг) по ремонту и техническому обслуживанию газоиспол</w:t>
      </w:r>
      <w:r w:rsidRPr="001756D0">
        <w:rPr>
          <w:i/>
          <w:sz w:val="28"/>
          <w:szCs w:val="28"/>
        </w:rPr>
        <w:t>ь</w:t>
      </w:r>
      <w:r w:rsidRPr="001756D0">
        <w:rPr>
          <w:i/>
          <w:sz w:val="28"/>
          <w:szCs w:val="28"/>
        </w:rPr>
        <w:t>зующего оборудования предоставляется юридическим или физическим л</w:t>
      </w:r>
      <w:r w:rsidRPr="001756D0">
        <w:rPr>
          <w:i/>
          <w:sz w:val="28"/>
          <w:szCs w:val="28"/>
        </w:rPr>
        <w:t>и</w:t>
      </w:r>
      <w:r w:rsidRPr="001756D0">
        <w:rPr>
          <w:i/>
          <w:sz w:val="28"/>
          <w:szCs w:val="28"/>
        </w:rPr>
        <w:t>цам по запросу в объеме заключаемых договоров в виде выписки из действующего прей</w:t>
      </w:r>
      <w:r w:rsidRPr="001756D0">
        <w:rPr>
          <w:i/>
          <w:sz w:val="28"/>
          <w:szCs w:val="28"/>
        </w:rPr>
        <w:t>с</w:t>
      </w:r>
      <w:r w:rsidRPr="001756D0">
        <w:rPr>
          <w:i/>
          <w:sz w:val="28"/>
          <w:szCs w:val="28"/>
        </w:rPr>
        <w:t xml:space="preserve">куранта на техническое </w:t>
      </w:r>
      <w:r w:rsidRPr="001756D0">
        <w:rPr>
          <w:i/>
          <w:sz w:val="28"/>
          <w:szCs w:val="28"/>
        </w:rPr>
        <w:t>обслуживание и ремонт газового оборудования и газ</w:t>
      </w:r>
      <w:r w:rsidRPr="001756D0">
        <w:rPr>
          <w:i/>
          <w:sz w:val="28"/>
          <w:szCs w:val="28"/>
        </w:rPr>
        <w:t>о</w:t>
      </w:r>
      <w:r w:rsidRPr="001756D0">
        <w:rPr>
          <w:i/>
          <w:sz w:val="28"/>
          <w:szCs w:val="28"/>
        </w:rPr>
        <w:t>проводов</w:t>
      </w:r>
      <w:r w:rsidRPr="001756D0">
        <w:rPr>
          <w:i/>
          <w:sz w:val="28"/>
          <w:szCs w:val="28"/>
        </w:rPr>
        <w:t>.</w:t>
      </w:r>
      <w:bookmarkStart w:id="0" w:name="_GoBack"/>
      <w:bookmarkEnd w:id="0"/>
    </w:p>
    <w:p w:rsidR="00607CEE" w:rsidRDefault="00607CEE"/>
    <w:sectPr w:rsidR="00607CEE" w:rsidSect="00E21EFD">
      <w:endnotePr>
        <w:numFmt w:val="decimal"/>
      </w:endnotePr>
      <w:type w:val="continuous"/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607CEE"/>
    <w:rsid w:val="001756D0"/>
    <w:rsid w:val="00607CEE"/>
    <w:rsid w:val="00E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D0"/>
    <w:pPr>
      <w:ind w:left="720"/>
      <w:contextualSpacing/>
    </w:pPr>
  </w:style>
  <w:style w:type="character" w:styleId="a4">
    <w:name w:val="Hyperlink"/>
    <w:basedOn w:val="a0"/>
    <w:rsid w:val="0017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D0"/>
    <w:pPr>
      <w:ind w:left="720"/>
      <w:contextualSpacing/>
    </w:pPr>
  </w:style>
  <w:style w:type="character" w:styleId="a4">
    <w:name w:val="Hyperlink"/>
    <w:basedOn w:val="a0"/>
    <w:rsid w:val="0017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Сергей Анатольевич</dc:creator>
  <cp:lastModifiedBy>Макурин Сергей Анатольевич</cp:lastModifiedBy>
  <cp:revision>2</cp:revision>
  <dcterms:created xsi:type="dcterms:W3CDTF">2020-04-27T07:38:00Z</dcterms:created>
  <dcterms:modified xsi:type="dcterms:W3CDTF">2020-04-27T07:38:00Z</dcterms:modified>
</cp:coreProperties>
</file>